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386"/>
        <w:gridCol w:w="5175"/>
      </w:tblGrid>
      <w:tr w:rsidR="002B7631" w:rsidRPr="00A12250" w:rsidTr="007B15AF">
        <w:tc>
          <w:tcPr>
            <w:tcW w:w="5070" w:type="dxa"/>
          </w:tcPr>
          <w:p w:rsidR="002B7631" w:rsidRPr="007B15AF" w:rsidRDefault="002B7631" w:rsidP="002B7631">
            <w:pPr>
              <w:rPr>
                <w:rFonts w:ascii="TH SarabunIT๙" w:hAnsi="TH SarabunIT๙" w:cs="TH SarabunIT๙"/>
                <w:color w:val="FF0000"/>
                <w:u w:val="single"/>
              </w:rPr>
            </w:pPr>
            <w:r w:rsidRPr="007B15AF">
              <w:rPr>
                <w:rFonts w:ascii="TH SarabunIT๙" w:hAnsi="TH SarabunIT๙" w:cs="TH SarabunIT๙"/>
                <w:color w:val="FF0000"/>
                <w:u w:val="single"/>
                <w:cs/>
              </w:rPr>
              <w:t>ประเภทขยะมูลฝอย</w:t>
            </w:r>
          </w:p>
          <w:p w:rsidR="002B7631" w:rsidRPr="00A12250" w:rsidRDefault="002B7631" w:rsidP="002B7631">
            <w:pPr>
              <w:rPr>
                <w:rFonts w:ascii="TH SarabunIT๙" w:hAnsi="TH SarabunIT๙" w:cs="TH SarabunIT๙"/>
                <w:cs/>
              </w:rPr>
            </w:pPr>
            <w:r w:rsidRPr="00A12250">
              <w:rPr>
                <w:rFonts w:ascii="TH SarabunIT๙" w:hAnsi="TH SarabunIT๙" w:cs="TH SarabunIT๙"/>
                <w:u w:val="single"/>
                <w:cs/>
              </w:rPr>
              <w:t>๑.ขยะอินทรีย์</w:t>
            </w:r>
            <w:r w:rsidRPr="00A12250">
              <w:rPr>
                <w:rFonts w:ascii="TH SarabunIT๙" w:hAnsi="TH SarabunIT๙" w:cs="TH SarabunIT๙"/>
                <w:cs/>
              </w:rPr>
              <w:t xml:space="preserve">  คือ ขยะที่เน่าเสียและย่อยสลายได้เร็ว สามารถนำมาทำปุ๋ยหมักได้ เช่น</w:t>
            </w:r>
            <w:r w:rsidRPr="00A12250">
              <w:rPr>
                <w:rFonts w:ascii="TH SarabunIT๙" w:hAnsi="TH SarabunIT๙" w:cs="TH SarabunIT๙"/>
              </w:rPr>
              <w:t xml:space="preserve"> </w:t>
            </w:r>
            <w:r w:rsidRPr="00A12250">
              <w:rPr>
                <w:rFonts w:ascii="TH SarabunIT๙" w:hAnsi="TH SarabunIT๙" w:cs="TH SarabunIT๙"/>
                <w:cs/>
              </w:rPr>
              <w:t>เศษผัก  เปลือกผลไม้ เศษอาหาร ใบไม้ เศษเนื้อสัตว์ ฯ</w:t>
            </w:r>
          </w:p>
          <w:p w:rsidR="002B7631" w:rsidRPr="00A12250" w:rsidRDefault="002B7631" w:rsidP="002B7631">
            <w:pPr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u w:val="single"/>
                <w:cs/>
              </w:rPr>
              <w:t>๒.ขยะรีไซเคิล</w:t>
            </w:r>
            <w:r w:rsidRPr="00A12250">
              <w:rPr>
                <w:rFonts w:ascii="TH SarabunIT๙" w:hAnsi="TH SarabunIT๙" w:cs="TH SarabunIT๙"/>
                <w:cs/>
              </w:rPr>
              <w:t xml:space="preserve">  คือ ของเสียบรรจุภัณฑ์หรือวัสดุเหลือใช้ ซึ่งสามารถนำกลับมาใช้ประโยชน์ใหม่ได้ เช่น แก้ว กระดาษ  กระป๋องเครื่องดื่ม เศษพลาสติก  เศษโลหะ  อลูมิเนียม  ยางรถยนต์  กล่องเครื่องดื่มแบบยู</w:t>
            </w:r>
            <w:proofErr w:type="spellStart"/>
            <w:r w:rsidRPr="00A12250">
              <w:rPr>
                <w:rFonts w:ascii="TH SarabunIT๙" w:hAnsi="TH SarabunIT๙" w:cs="TH SarabunIT๙"/>
                <w:cs/>
              </w:rPr>
              <w:t>เอช</w:t>
            </w:r>
            <w:proofErr w:type="spellEnd"/>
            <w:r w:rsidRPr="00A12250">
              <w:rPr>
                <w:rFonts w:ascii="TH SarabunIT๙" w:hAnsi="TH SarabunIT๙" w:cs="TH SarabunIT๙"/>
                <w:cs/>
              </w:rPr>
              <w:t>ที ฯ</w:t>
            </w:r>
          </w:p>
          <w:p w:rsidR="002B7631" w:rsidRPr="00A12250" w:rsidRDefault="002B7631" w:rsidP="002B7631">
            <w:pPr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u w:val="single"/>
                <w:cs/>
              </w:rPr>
              <w:t>๓.ขยะทั่วไป</w:t>
            </w:r>
            <w:r w:rsidRPr="00A12250">
              <w:rPr>
                <w:rFonts w:ascii="TH SarabunIT๙" w:hAnsi="TH SarabunIT๙" w:cs="TH SarabunIT๙"/>
                <w:cs/>
              </w:rPr>
              <w:t xml:space="preserve">  คือ ขยะประเภทอื่นนอกเหนือจากขยะย่อยสลาย  ขยะรีไซเคิล  และขยะอันตราย มีลักษณะย่อยสลายยาก  และไม่คุ้มค่าสำหรับการนำกลับไปใช้ประโยชน์ใหม่ เช่น ห่อพลาสติกใส่ขนม ถุงพลาสติกบรรจุผงซักฟอก พลาสติกห่อลูกอม  ซองบะหมี่กึ่งสำเร็จรูป  ถุงพลาสติกเปื้อนอาหาร  </w:t>
            </w:r>
            <w:proofErr w:type="spellStart"/>
            <w:r w:rsidRPr="00A12250">
              <w:rPr>
                <w:rFonts w:ascii="TH SarabunIT๙" w:hAnsi="TH SarabunIT๙" w:cs="TH SarabunIT๙"/>
                <w:cs/>
              </w:rPr>
              <w:t>โฟมเปื้อน</w:t>
            </w:r>
            <w:proofErr w:type="spellEnd"/>
            <w:r w:rsidRPr="00A12250">
              <w:rPr>
                <w:rFonts w:ascii="TH SarabunIT๙" w:hAnsi="TH SarabunIT๙" w:cs="TH SarabunIT๙"/>
                <w:cs/>
              </w:rPr>
              <w:t xml:space="preserve">อาหาร  </w:t>
            </w:r>
            <w:proofErr w:type="spellStart"/>
            <w:r w:rsidRPr="00A12250">
              <w:rPr>
                <w:rFonts w:ascii="TH SarabunIT๙" w:hAnsi="TH SarabunIT๙" w:cs="TH SarabunIT๙"/>
                <w:cs/>
              </w:rPr>
              <w:t>ฟอยล์</w:t>
            </w:r>
            <w:proofErr w:type="spellEnd"/>
            <w:r w:rsidRPr="00A12250">
              <w:rPr>
                <w:rFonts w:ascii="TH SarabunIT๙" w:hAnsi="TH SarabunIT๙" w:cs="TH SarabunIT๙"/>
                <w:cs/>
              </w:rPr>
              <w:t>เปื้อนอาหาร  ซองหรือถุงพลาสติกสำหรับบรรจุเครื่องอุปโภคด้วยวิธีรีดความร้อน ฯ</w:t>
            </w:r>
          </w:p>
          <w:p w:rsidR="002B7631" w:rsidRPr="00A12250" w:rsidRDefault="002B7631">
            <w:pPr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u w:val="single"/>
                <w:cs/>
              </w:rPr>
              <w:t>๔.ขยะอันตราย</w:t>
            </w:r>
            <w:r w:rsidRPr="00A12250">
              <w:rPr>
                <w:rFonts w:ascii="TH SarabunIT๙" w:hAnsi="TH SarabunIT๙" w:cs="TH SarabunIT๙"/>
                <w:cs/>
              </w:rPr>
              <w:t xml:space="preserve"> คือ ขยะที่อาจก่อให้เกิดผลกระทบต่อสิ่งแวดล้อม หรืออาจทำให้เกิดอันตรายต่อบุคคล สัตว์ พืช เช่น  หลอด</w:t>
            </w:r>
            <w:proofErr w:type="spellStart"/>
            <w:r w:rsidRPr="00A12250">
              <w:rPr>
                <w:rFonts w:ascii="TH SarabunIT๙" w:hAnsi="TH SarabunIT๙" w:cs="TH SarabunIT๙"/>
                <w:cs/>
              </w:rPr>
              <w:t>ฟลูออเรสเซนต์</w:t>
            </w:r>
            <w:proofErr w:type="spellEnd"/>
            <w:r w:rsidRPr="00A12250">
              <w:rPr>
                <w:rFonts w:ascii="TH SarabunIT๙" w:hAnsi="TH SarabunIT๙" w:cs="TH SarabunIT๙"/>
                <w:cs/>
              </w:rPr>
              <w:t xml:space="preserve">  ถ่านไฟฉาย  แบตเตอรี่โทรศัพท์เคลื่อนที่ ภาชนะที่ใช้บรรจุสารกำจัดแมลงหรือวัชพืช กระป๋องสเปรย์บรรจุสีหรือสารเคมี ฯ</w:t>
            </w:r>
          </w:p>
        </w:tc>
        <w:tc>
          <w:tcPr>
            <w:tcW w:w="5386" w:type="dxa"/>
          </w:tcPr>
          <w:p w:rsidR="002B7631" w:rsidRPr="007B15AF" w:rsidRDefault="002B7631" w:rsidP="002B7631">
            <w:pPr>
              <w:ind w:left="567"/>
              <w:rPr>
                <w:rFonts w:ascii="TH SarabunIT๙" w:hAnsi="TH SarabunIT๙" w:cs="TH SarabunIT๙"/>
                <w:color w:val="FF0000"/>
                <w:u w:val="single"/>
              </w:rPr>
            </w:pPr>
            <w:r w:rsidRPr="007B15AF">
              <w:rPr>
                <w:rFonts w:ascii="TH SarabunIT๙" w:hAnsi="TH SarabunIT๙" w:cs="TH SarabunIT๙"/>
                <w:color w:val="FF0000"/>
                <w:u w:val="single"/>
                <w:cs/>
              </w:rPr>
              <w:t>แนวทางการลดปริมาณขยะมูลฝอย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 w:hint="cs"/>
                <w:cs/>
              </w:rPr>
            </w:pPr>
            <w:r w:rsidRPr="00A12250">
              <w:rPr>
                <w:rFonts w:ascii="TH SarabunIT๙" w:hAnsi="TH SarabunIT๙" w:cs="TH SarabunIT๙"/>
                <w:cs/>
              </w:rPr>
              <w:t>การป้องกันและควบคุมการเพิ่มขึ้นของปริมาณขยะที่สำคัญ  ต้องอาศัยขบวนการปรับเปลี่ยนพฤติกรรมในชีวิตประจำวัน ซึ่งเราสามารถลดปริมาณขยะที่เกิดขึ้นได้ โดย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  <w:u w:val="single"/>
              </w:rPr>
            </w:pPr>
            <w:r w:rsidRPr="00A12250">
              <w:rPr>
                <w:rFonts w:ascii="TH SarabunIT๙" w:hAnsi="TH SarabunIT๙" w:cs="TH SarabunIT๙"/>
                <w:u w:val="single"/>
                <w:cs/>
              </w:rPr>
              <w:t xml:space="preserve">๑.ลดการใช้  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 xml:space="preserve"> ๑.๑  ลดการขนขยะเข้าบ้าน เช่น ถุงพลาสติก  ถุงกระดาษ กระดาษห่อของ  </w:t>
            </w:r>
            <w:proofErr w:type="spellStart"/>
            <w:r w:rsidRPr="00A12250">
              <w:rPr>
                <w:rFonts w:ascii="TH SarabunIT๙" w:hAnsi="TH SarabunIT๙" w:cs="TH SarabunIT๙"/>
                <w:cs/>
              </w:rPr>
              <w:t>โฟม</w:t>
            </w:r>
            <w:proofErr w:type="spellEnd"/>
            <w:r w:rsidRPr="00A12250">
              <w:rPr>
                <w:rFonts w:ascii="TH SarabunIT๙" w:hAnsi="TH SarabunIT๙" w:cs="TH SarabunIT๙"/>
                <w:cs/>
              </w:rPr>
              <w:t xml:space="preserve">  หนังสือพิมพ์ฯลฯ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>๑.๒   ใช้ผลิตภัณฑ์ชนิดเติม  เช่น  น้ำยาล้างจาน  น้ำยาปรับผ้านุ่ม  เครื่องสำอาง  ถ่านชนิดชาร์จได้  สบู่เหลว  น้ำยารีดผ้า น้ำยาทำความสะอาด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 xml:space="preserve">๑.๓   ลดปริมาณขยะมูลฝอยอันตรายในบ้าน  หลีกเลี่ยงการใช้สารเคมีภายในบ้าน เช่น  ยากำจัดแมลงหรือน้ำยาทำความสะอาดต่าง ๆ  ควรใช้วิธีการทางธรรมชาติ เช่นใช้เปลือกส้มแห้งเผาไล่ยุง  ใช้ผลมะนาวดับกลิ่นในห้องน้ำ  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>๑.๔   หลีกเลี่ยงการใช้</w:t>
            </w:r>
            <w:proofErr w:type="spellStart"/>
            <w:r w:rsidRPr="00A12250">
              <w:rPr>
                <w:rFonts w:ascii="TH SarabunIT๙" w:hAnsi="TH SarabunIT๙" w:cs="TH SarabunIT๙"/>
                <w:cs/>
              </w:rPr>
              <w:t>โฟมหรือ</w:t>
            </w:r>
            <w:proofErr w:type="spellEnd"/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>พลาสติกซึ่งกำจัดยาก  โดยใช้ถุงผ้า  ตะกร้าสำหรับจับจ่ายซื้อของ ใช้ปิ่นโตใส่อาหาร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  <w:u w:val="single"/>
              </w:rPr>
            </w:pPr>
            <w:r w:rsidRPr="00A12250">
              <w:rPr>
                <w:rFonts w:ascii="TH SarabunIT๙" w:hAnsi="TH SarabunIT๙" w:cs="TH SarabunIT๙"/>
                <w:u w:val="single"/>
                <w:cs/>
              </w:rPr>
              <w:t>๒.การใช้ซ้ำ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>๒.๑  นำสิ่งของที่ใช้แล้วกลับมาใช้ใหม่  เช่น   ถุงพลาสติกที่ไม่เ</w:t>
            </w:r>
            <w:r w:rsidRPr="00A12250">
              <w:rPr>
                <w:rFonts w:ascii="TH SarabunIT๙" w:hAnsi="TH SarabunIT๙" w:cs="TH SarabunIT๙"/>
                <w:cs/>
              </w:rPr>
              <w:t>ปรอะเปื้อนเก็บไว้ใส่ของอีกครั้ง</w:t>
            </w:r>
          </w:p>
          <w:p w:rsidR="002B7631" w:rsidRPr="00A12250" w:rsidRDefault="002B7631" w:rsidP="002B7631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>หรือใช้เป็นถุงขยะในบ้าน</w:t>
            </w:r>
          </w:p>
        </w:tc>
        <w:tc>
          <w:tcPr>
            <w:tcW w:w="4961" w:type="dxa"/>
          </w:tcPr>
          <w:p w:rsidR="002B7631" w:rsidRPr="00A12250" w:rsidRDefault="002B7631" w:rsidP="007B15AF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>๒.๒   นำสิ่งของมาดัดแปลงให้ใช้ประโยชน์ได้อีก  เช่น  การนำยางรถยนต์มาทำเก้าอี้  นำขวดพลาสติกมาดัดแปลงทำเป็นที่ใส่ของ  แจกัน นำเศษผ้ามาทำเปลนอน ทำผ้าเช็ดเท้า  ผ้าเช็ดมือ ฯ</w:t>
            </w:r>
          </w:p>
          <w:p w:rsidR="002B7631" w:rsidRDefault="002B7631" w:rsidP="007B15AF">
            <w:pPr>
              <w:ind w:left="567"/>
              <w:rPr>
                <w:rFonts w:ascii="TH SarabunIT๙" w:hAnsi="TH SarabunIT๙" w:cs="TH SarabunIT๙"/>
              </w:rPr>
            </w:pPr>
            <w:r w:rsidRPr="00A12250">
              <w:rPr>
                <w:rFonts w:ascii="TH SarabunIT๙" w:hAnsi="TH SarabunIT๙" w:cs="TH SarabunIT๙"/>
                <w:cs/>
              </w:rPr>
              <w:t>๒.๓   ใช้กระดาษทั้งสองหน้า</w:t>
            </w:r>
          </w:p>
          <w:p w:rsidR="00371E6A" w:rsidRDefault="00371E6A" w:rsidP="007B15AF">
            <w:pPr>
              <w:ind w:left="567"/>
              <w:rPr>
                <w:rFonts w:ascii="TH SarabunIT๙" w:hAnsi="TH SarabunIT๙" w:cs="TH SarabunIT๙"/>
              </w:rPr>
            </w:pPr>
          </w:p>
          <w:p w:rsidR="00371E6A" w:rsidRDefault="00371E6A" w:rsidP="007B15AF">
            <w:pPr>
              <w:ind w:left="567"/>
              <w:rPr>
                <w:rFonts w:ascii="TH SarabunIT๙" w:hAnsi="TH SarabunIT๙" w:cs="TH SarabunIT๙"/>
              </w:rPr>
            </w:pPr>
            <w:r>
              <w:rPr>
                <w:noProof/>
                <w:color w:val="0000FF"/>
              </w:rPr>
              <w:drawing>
                <wp:inline distT="0" distB="0" distL="0" distR="0" wp14:anchorId="68DE9A0B" wp14:editId="3EC87728">
                  <wp:extent cx="2789304" cy="1820909"/>
                  <wp:effectExtent l="0" t="0" r="0" b="8255"/>
                  <wp:docPr id="1" name="irc_mi" descr="http://www.npithailand.com/sites/default/files/statistic_content0002.jpg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npithailand.com/sites/default/files/statistic_content0002.jpg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9606" cy="182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E6A" w:rsidRPr="00371E6A" w:rsidRDefault="00371E6A" w:rsidP="007B15AF">
            <w:pPr>
              <w:ind w:left="567"/>
              <w:rPr>
                <w:rFonts w:ascii="TH SarabunIT๙" w:hAnsi="TH SarabunIT๙" w:cs="TH SarabunIT๙" w:hint="cs"/>
                <w:b/>
                <w:color w:val="FFFEFD" w:themeColor="accent6" w:themeTint="02"/>
                <w:spacing w:val="10"/>
                <w:sz w:val="72"/>
                <w:szCs w:val="72"/>
                <w:cs/>
                <w14:glow w14:rad="53098">
                  <w14:schemeClr w14:val="accent6">
                    <w14:alpha w14:val="70000"/>
                    <w14:satMod w14:val="180000"/>
                  </w14:schemeClr>
                </w14:glow>
                <w14:textOutline w14:w="6350" w14:cap="flat" w14:cmpd="sng" w14:algn="ctr">
                  <w14:solidFill>
                    <w14:schemeClr w14:val="accent6">
                      <w14:satMod w14:val="120000"/>
                      <w14:shade w14:val="80000"/>
                    </w14:schemeClr>
                  </w14:solidFill>
                  <w14:prstDash w14:val="solid"/>
                  <w14:round/>
                </w14:textOutline>
              </w:rPr>
            </w:pPr>
            <w:r w:rsidRPr="00371E6A">
              <w:rPr>
                <w:rFonts w:ascii="TH SarabunIT๙" w:hAnsi="TH SarabunIT๙" w:cs="TH SarabunIT๙" w:hint="cs"/>
                <w:b/>
                <w:color w:val="FFFEFD" w:themeColor="accent6" w:themeTint="02"/>
                <w:spacing w:val="10"/>
                <w:sz w:val="72"/>
                <w:szCs w:val="72"/>
                <w:cs/>
                <w14:glow w14:rad="53098">
                  <w14:schemeClr w14:val="accent6">
                    <w14:alpha w14:val="70000"/>
                    <w14:satMod w14:val="180000"/>
                  </w14:schemeClr>
                </w14:glow>
                <w14:textOutline w14:w="6350" w14:cap="flat" w14:cmpd="sng" w14:algn="ctr">
                  <w14:solidFill>
                    <w14:schemeClr w14:val="accent6">
                      <w14:satMod w14:val="120000"/>
                      <w14:shade w14:val="80000"/>
                    </w14:schemeClr>
                  </w14:solidFill>
                  <w14:prstDash w14:val="solid"/>
                  <w14:round/>
                </w14:textOutline>
              </w:rPr>
              <w:t xml:space="preserve">          </w:t>
            </w:r>
            <w:r w:rsidRPr="009501D8">
              <w:rPr>
                <w:rFonts w:ascii="TH SarabunIT๙" w:hAnsi="TH SarabunIT๙" w:cs="TH SarabunIT๙" w:hint="cs"/>
                <w:b/>
                <w:color w:val="1F497D" w:themeColor="text2"/>
                <w:spacing w:val="10"/>
                <w:sz w:val="72"/>
                <w:szCs w:val="72"/>
                <w:cs/>
                <w14:glow w14:rad="53098">
                  <w14:schemeClr w14:val="accent6">
                    <w14:alpha w14:val="70000"/>
                    <w14:satMod w14:val="180000"/>
                  </w14:schemeClr>
                </w14:glow>
                <w14:textOutline w14:w="6350" w14:cap="flat" w14:cmpd="sng" w14:algn="ctr">
                  <w14:solidFill>
                    <w14:schemeClr w14:val="accent6">
                      <w14:satMod w14:val="120000"/>
                      <w14:shade w14:val="80000"/>
                    </w14:schemeClr>
                  </w14:solidFill>
                  <w14:prstDash w14:val="solid"/>
                  <w14:round/>
                </w14:textOutline>
              </w:rPr>
              <w:t>ขยะ</w:t>
            </w:r>
          </w:p>
          <w:p w:rsidR="00371E6A" w:rsidRDefault="00371E6A" w:rsidP="007B15AF">
            <w:pPr>
              <w:ind w:left="567"/>
              <w:rPr>
                <w:rFonts w:ascii="TH SarabunIT๙" w:hAnsi="TH SarabunIT๙" w:cs="TH SarabunIT๙"/>
              </w:rPr>
            </w:pPr>
          </w:p>
          <w:p w:rsidR="00371E6A" w:rsidRPr="00A12250" w:rsidRDefault="00371E6A" w:rsidP="007B15AF">
            <w:pPr>
              <w:ind w:left="567"/>
              <w:rPr>
                <w:rFonts w:ascii="TH SarabunIT๙" w:hAnsi="TH SarabunIT๙" w:cs="TH SarabunIT๙"/>
              </w:rPr>
            </w:pPr>
          </w:p>
        </w:tc>
      </w:tr>
      <w:tr w:rsidR="00371E6A" w:rsidRPr="00A12250" w:rsidTr="007B15AF">
        <w:tc>
          <w:tcPr>
            <w:tcW w:w="5070" w:type="dxa"/>
          </w:tcPr>
          <w:p w:rsidR="00371E6A" w:rsidRPr="007B15AF" w:rsidRDefault="00371E6A" w:rsidP="002B7631">
            <w:pPr>
              <w:rPr>
                <w:rFonts w:ascii="TH SarabunIT๙" w:hAnsi="TH SarabunIT๙" w:cs="TH SarabunIT๙"/>
                <w:color w:val="FF0000"/>
                <w:u w:val="single"/>
                <w:cs/>
              </w:rPr>
            </w:pPr>
          </w:p>
        </w:tc>
        <w:tc>
          <w:tcPr>
            <w:tcW w:w="5386" w:type="dxa"/>
          </w:tcPr>
          <w:p w:rsidR="00371E6A" w:rsidRPr="007B15AF" w:rsidRDefault="00371E6A" w:rsidP="002B7631">
            <w:pPr>
              <w:ind w:left="567"/>
              <w:rPr>
                <w:rFonts w:ascii="TH SarabunIT๙" w:hAnsi="TH SarabunIT๙" w:cs="TH SarabunIT๙"/>
                <w:color w:val="FF0000"/>
                <w:u w:val="single"/>
                <w:cs/>
              </w:rPr>
            </w:pPr>
          </w:p>
        </w:tc>
        <w:tc>
          <w:tcPr>
            <w:tcW w:w="4961" w:type="dxa"/>
          </w:tcPr>
          <w:p w:rsidR="00371E6A" w:rsidRPr="00A12250" w:rsidRDefault="00371E6A" w:rsidP="007B15AF">
            <w:pPr>
              <w:ind w:left="567"/>
              <w:rPr>
                <w:rFonts w:ascii="TH SarabunIT๙" w:hAnsi="TH SarabunIT๙" w:cs="TH SarabunIT๙"/>
                <w:cs/>
              </w:rPr>
            </w:pPr>
          </w:p>
        </w:tc>
      </w:tr>
    </w:tbl>
    <w:p w:rsidR="00BF2361" w:rsidRPr="00A12250" w:rsidRDefault="00BF2361">
      <w:pPr>
        <w:rPr>
          <w:rFonts w:ascii="TH SarabunIT๙" w:hAnsi="TH SarabunIT๙" w:cs="TH SarabunIT๙"/>
        </w:rPr>
      </w:pPr>
    </w:p>
    <w:p w:rsidR="002B7631" w:rsidRDefault="002B7631">
      <w:pPr>
        <w:rPr>
          <w:rFonts w:ascii="TH SarabunIT๙" w:hAnsi="TH SarabunIT๙" w:cs="TH SarabunIT๙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182"/>
        <w:gridCol w:w="5274"/>
        <w:gridCol w:w="5459"/>
      </w:tblGrid>
      <w:tr w:rsidR="000A6C2A" w:rsidTr="009501D8">
        <w:tc>
          <w:tcPr>
            <w:tcW w:w="5182" w:type="dxa"/>
            <w:tcBorders>
              <w:top w:val="nil"/>
              <w:left w:val="nil"/>
              <w:bottom w:val="nil"/>
              <w:right w:val="nil"/>
            </w:tcBorders>
          </w:tcPr>
          <w:p w:rsidR="000A6C2A" w:rsidRDefault="000A6C2A" w:rsidP="002B7631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lastRenderedPageBreak/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B678A9">
              <w:rPr>
                <w:rFonts w:ascii="TH SarabunIT๙" w:hAnsi="TH SarabunIT๙" w:cs="TH SarabunIT๙"/>
                <w:color w:val="FF0000"/>
                <w:cs/>
              </w:rPr>
              <w:t>การคัดแยกขยะมูลฝอยและการนำไปใช้ประโยชน์</w:t>
            </w:r>
          </w:p>
        </w:tc>
        <w:tc>
          <w:tcPr>
            <w:tcW w:w="5274" w:type="dxa"/>
            <w:tcBorders>
              <w:top w:val="nil"/>
              <w:left w:val="nil"/>
              <w:bottom w:val="nil"/>
              <w:right w:val="nil"/>
            </w:tcBorders>
          </w:tcPr>
          <w:p w:rsidR="000A6C2A" w:rsidRPr="000A6C2A" w:rsidRDefault="000A6C2A" w:rsidP="002B7631">
            <w:pPr>
              <w:rPr>
                <w:rFonts w:ascii="TH SarabunIT๙" w:hAnsi="TH SarabunIT๙" w:cs="TH SarabunIT๙"/>
                <w:color w:val="FF0000"/>
              </w:rPr>
            </w:pPr>
            <w:r w:rsidRPr="007B15AF">
              <w:rPr>
                <w:rFonts w:ascii="TH SarabunIT๙" w:hAnsi="TH SarabunIT๙" w:cs="TH SarabunIT๙"/>
                <w:color w:val="FF0000"/>
                <w:cs/>
              </w:rPr>
              <w:t>การคัดแยกขยะมูลฝอยและการนำไปใช้ประโยชน์ (ต่อ)</w:t>
            </w: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</w:tcPr>
          <w:p w:rsidR="000A6C2A" w:rsidRDefault="000A6C2A" w:rsidP="002B7631">
            <w:pPr>
              <w:rPr>
                <w:rFonts w:ascii="TH SarabunIT๙" w:hAnsi="TH SarabunIT๙" w:cs="TH SarabunIT๙"/>
              </w:rPr>
            </w:pPr>
          </w:p>
        </w:tc>
      </w:tr>
      <w:tr w:rsidR="00B678A9" w:rsidTr="009501D8">
        <w:tc>
          <w:tcPr>
            <w:tcW w:w="5182" w:type="dxa"/>
            <w:tcBorders>
              <w:top w:val="nil"/>
            </w:tcBorders>
          </w:tcPr>
          <w:tbl>
            <w:tblPr>
              <w:tblW w:w="521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84"/>
              <w:gridCol w:w="1701"/>
              <w:gridCol w:w="2126"/>
            </w:tblGrid>
            <w:tr w:rsidR="00B678A9" w:rsidRPr="00A12250" w:rsidTr="009501D8">
              <w:tc>
                <w:tcPr>
                  <w:tcW w:w="1384" w:type="dxa"/>
                  <w:tcBorders>
                    <w:bottom w:val="single" w:sz="4" w:space="0" w:color="auto"/>
                  </w:tcBorders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ประเภท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วิธีคัดแยก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การนำไปใช้ประโยชน์</w:t>
                  </w:r>
                </w:p>
              </w:tc>
            </w:tr>
            <w:tr w:rsidR="00B678A9" w:rsidRPr="00A12250" w:rsidTr="009501D8">
              <w:tc>
                <w:tcPr>
                  <w:tcW w:w="1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</w:t>
                  </w:r>
                  <w:r w:rsidRPr="00A12250">
                    <w:rPr>
                      <w:rFonts w:ascii="TH SarabunIT๙" w:hAnsi="TH SarabunIT๙" w:cs="TH SarabunIT๙"/>
                      <w:cs/>
                    </w:rPr>
                    <w:t>ขยะอินทรีย์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/ขยะย่อยสลาย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ขยะรีไซเคิล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 xml:space="preserve">-คัดแยกเศษอาหาร กิ่งไม้ ใบไม้ออกจากขยะอื่นๆ 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-จัดหาภาชนะที่มีฝาปิดเพื่อแยกเศษอาหาร ผัก ผลไม้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-แยกขยะรีไซเคิลที่ขายได้แต่ละประเภทให้เป็นระเบียบ เพื่อสะดวกในการหยิบใช้หรือจำหน่าย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-รวบรวมเศษอาหารไว้เลี้ยงสัตว์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-นำเศษผักผลไม้และเศษอาหารไปทำขยะหอมหรือน้ำหมักจุลินท</w:t>
                  </w:r>
                  <w:proofErr w:type="spellStart"/>
                  <w:r w:rsidRPr="00A12250">
                    <w:rPr>
                      <w:rFonts w:ascii="TH SarabunIT๙" w:hAnsi="TH SarabunIT๙" w:cs="TH SarabunIT๙"/>
                      <w:cs/>
                    </w:rPr>
                    <w:t>รีย์</w:t>
                  </w:r>
                  <w:proofErr w:type="spellEnd"/>
                  <w:r w:rsidRPr="00A12250">
                    <w:rPr>
                      <w:rFonts w:ascii="TH SarabunIT๙" w:hAnsi="TH SarabunIT๙" w:cs="TH SarabunIT๙"/>
                      <w:cs/>
                    </w:rPr>
                    <w:t>(</w:t>
                  </w:r>
                  <w:r w:rsidRPr="00A12250">
                    <w:rPr>
                      <w:rFonts w:ascii="TH SarabunIT๙" w:hAnsi="TH SarabunIT๙" w:cs="TH SarabunIT๙"/>
                    </w:rPr>
                    <w:t>EM</w:t>
                  </w:r>
                  <w:r w:rsidRPr="00A12250">
                    <w:rPr>
                      <w:rFonts w:ascii="TH SarabunIT๙" w:hAnsi="TH SarabunIT๙" w:cs="TH SarabunIT๙"/>
                      <w:cs/>
                    </w:rPr>
                    <w:t>)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-เศษกิ่งไม้  ใบไม้ ผสมกับกากที่ได้จากการทำขยะหอมกลายเป็นปุ๋ยหมักอินทรีย์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-นำไปขายให้กับร้านรับซื้อของเก่า</w:t>
                  </w:r>
                </w:p>
                <w:p w:rsidR="00B678A9" w:rsidRDefault="00B678A9" w:rsidP="00442913">
                  <w:pPr>
                    <w:rPr>
                      <w:rFonts w:ascii="TH SarabunIT๙" w:hAnsi="TH SarabunIT๙" w:cs="TH SarabunIT๙" w:hint="cs"/>
                    </w:rPr>
                  </w:pPr>
                  <w:bookmarkStart w:id="0" w:name="_GoBack"/>
                  <w:bookmarkEnd w:id="0"/>
                  <w:r w:rsidRPr="00A12250">
                    <w:rPr>
                      <w:rFonts w:ascii="TH SarabunIT๙" w:hAnsi="TH SarabunIT๙" w:cs="TH SarabunIT๙"/>
                      <w:cs/>
                    </w:rPr>
                    <w:t>-นำมาใช้ซ้ำโดยประยุกต์เป็นอุปกรณ์ต่าง ๆ เช่น ขวดน้ำพลาสติกมาตัดเพื่อ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ปลูกต้นไม</w:t>
                  </w:r>
                </w:p>
              </w:tc>
            </w:tr>
          </w:tbl>
          <w:p w:rsidR="00B678A9" w:rsidRPr="000A6C2A" w:rsidRDefault="00B678A9" w:rsidP="002B7631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74" w:type="dxa"/>
            <w:tcBorders>
              <w:top w:val="nil"/>
              <w:right w:val="nil"/>
            </w:tcBorders>
          </w:tcPr>
          <w:tbl>
            <w:tblPr>
              <w:tblW w:w="516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58"/>
              <w:gridCol w:w="1560"/>
              <w:gridCol w:w="1843"/>
            </w:tblGrid>
            <w:tr w:rsidR="00B678A9" w:rsidRPr="00A12250" w:rsidTr="00B678A9">
              <w:tc>
                <w:tcPr>
                  <w:tcW w:w="1758" w:type="dxa"/>
                </w:tcPr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ประเภท</w:t>
                  </w:r>
                </w:p>
              </w:tc>
              <w:tc>
                <w:tcPr>
                  <w:tcW w:w="1560" w:type="dxa"/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วิธีคัดแยก</w:t>
                  </w:r>
                </w:p>
              </w:tc>
              <w:tc>
                <w:tcPr>
                  <w:tcW w:w="1843" w:type="dxa"/>
                </w:tcPr>
                <w:p w:rsidR="00B678A9" w:rsidRPr="00A12250" w:rsidRDefault="00B678A9" w:rsidP="00B678A9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การนำไปใช้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ป</w:t>
                  </w:r>
                  <w:r w:rsidRPr="00A12250">
                    <w:rPr>
                      <w:rFonts w:ascii="TH SarabunIT๙" w:hAnsi="TH SarabunIT๙" w:cs="TH SarabunIT๙"/>
                      <w:cs/>
                    </w:rPr>
                    <w:t>ระโยชน์</w:t>
                  </w:r>
                </w:p>
              </w:tc>
            </w:tr>
            <w:tr w:rsidR="00B678A9" w:rsidRPr="00A12250" w:rsidTr="00B678A9">
              <w:tc>
                <w:tcPr>
                  <w:tcW w:w="1758" w:type="dxa"/>
                </w:tcPr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ขยะอันตราย(ขยะพิษ)</w:t>
                  </w: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</w:rPr>
                  </w:pPr>
                </w:p>
                <w:p w:rsidR="00B678A9" w:rsidRDefault="00B678A9" w:rsidP="00442913">
                  <w:pPr>
                    <w:ind w:left="283"/>
                    <w:rPr>
                      <w:rFonts w:ascii="TH SarabunIT๙" w:hAnsi="TH SarabunIT๙" w:cs="TH SarabunIT๙" w:hint="cs"/>
                    </w:rPr>
                  </w:pPr>
                </w:p>
                <w:p w:rsidR="00B678A9" w:rsidRDefault="00B678A9" w:rsidP="00442913">
                  <w:pPr>
                    <w:ind w:left="283"/>
                    <w:rPr>
                      <w:rFonts w:ascii="TH SarabunIT๙" w:hAnsi="TH SarabunIT๙" w:cs="TH SarabunIT๙" w:hint="cs"/>
                    </w:rPr>
                  </w:pPr>
                </w:p>
                <w:p w:rsidR="00B678A9" w:rsidRPr="00A12250" w:rsidRDefault="00B678A9" w:rsidP="00442913">
                  <w:pPr>
                    <w:ind w:left="283"/>
                    <w:rPr>
                      <w:rFonts w:ascii="TH SarabunIT๙" w:hAnsi="TH SarabunIT๙" w:cs="TH SarabunIT๙"/>
                      <w:cs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ขยะทั่วไป</w:t>
                  </w:r>
                </w:p>
              </w:tc>
              <w:tc>
                <w:tcPr>
                  <w:tcW w:w="1560" w:type="dxa"/>
                </w:tcPr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แยกขยะอันตรายออกจากขยะอื่น ๆโดยในการคัดแยกต้องระวังไม่ให้ขยะอันตรายแตกหักหรือสารเคมีที่บรรจุอยู่เข้าสู่ร่างกาย</w:t>
                  </w: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 xml:space="preserve">แยกขยะทั่วไปออกจากขยะอื่นๆ </w:t>
                  </w:r>
                </w:p>
              </w:tc>
              <w:tc>
                <w:tcPr>
                  <w:tcW w:w="1843" w:type="dxa"/>
                </w:tcPr>
                <w:p w:rsidR="00B678A9" w:rsidRDefault="00B678A9" w:rsidP="00442913">
                  <w:pPr>
                    <w:rPr>
                      <w:rFonts w:ascii="TH SarabunIT๙" w:hAnsi="TH SarabunIT๙" w:cs="TH SarabunIT๙" w:hint="cs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 xml:space="preserve">ขยะอันตรายบางประเภทสามารถนำกลับมาแปรรูปใช้ใหม่ได้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cs/>
                    </w:rPr>
                    <w:t>เช่น หลอ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ด</w:t>
                  </w:r>
                </w:p>
                <w:p w:rsidR="00B678A9" w:rsidRDefault="00B678A9" w:rsidP="00442913">
                  <w:pPr>
                    <w:rPr>
                      <w:rFonts w:ascii="TH SarabunIT๙" w:hAnsi="TH SarabunIT๙" w:cs="TH SarabunIT๙" w:hint="cs"/>
                    </w:rPr>
                  </w:pPr>
                  <w:proofErr w:type="spellStart"/>
                  <w:r w:rsidRPr="00A12250">
                    <w:rPr>
                      <w:rFonts w:ascii="TH SarabunIT๙" w:hAnsi="TH SarabunIT๙" w:cs="TH SarabunIT๙"/>
                      <w:cs/>
                    </w:rPr>
                    <w:t>ฟลูออเรสเซนต์</w:t>
                  </w:r>
                  <w:proofErr w:type="spellEnd"/>
                </w:p>
                <w:p w:rsidR="00B678A9" w:rsidRPr="00A12250" w:rsidRDefault="00B678A9" w:rsidP="00442913">
                  <w:pPr>
                    <w:rPr>
                      <w:rFonts w:ascii="TH SarabunIT๙" w:hAnsi="TH SarabunIT๙" w:cs="TH SarabunIT๙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แบบตรง แบตเตอรี่โทรศัพท์เคลื่อนที่  ถ่านชาร์จ เป็นต้น  แต่ปัจจุบันยังไม่มีมูลค่าพอที่จะขายได้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 w:rsidRPr="00A12250">
                    <w:rPr>
                      <w:rFonts w:ascii="TH SarabunIT๙" w:hAnsi="TH SarabunIT๙" w:cs="TH SarabunIT๙"/>
                      <w:cs/>
                    </w:rPr>
                    <w:t>ฉะนั้นจึงต้องแยกไว้ต่างหากและหาข้อตกลงกันในการกำจัดต่อไป</w:t>
                  </w:r>
                </w:p>
                <w:p w:rsidR="00B678A9" w:rsidRDefault="00B678A9" w:rsidP="00442913">
                  <w:pPr>
                    <w:rPr>
                      <w:rFonts w:ascii="TH SarabunIT๙" w:hAnsi="TH SarabunIT๙" w:cs="TH SarabunIT๙" w:hint="cs"/>
                    </w:rPr>
                  </w:pPr>
                  <w:r w:rsidRPr="00A12250">
                    <w:rPr>
                      <w:rFonts w:ascii="TH SarabunIT๙" w:hAnsi="TH SarabunIT๙" w:cs="TH SarabunIT๙"/>
                      <w:cs/>
                    </w:rPr>
                    <w:t>ไม่สามารถนำไปใช้ประโยชน์ได้ ฉะนั้นต้องแยกไว้ต่างหาก และหาข้อตกลงกันในการกำจัดต่อไป</w:t>
                  </w:r>
                </w:p>
                <w:p w:rsidR="009501D8" w:rsidRPr="00A12250" w:rsidRDefault="009501D8" w:rsidP="00442913">
                  <w:pPr>
                    <w:rPr>
                      <w:rFonts w:ascii="TH SarabunIT๙" w:hAnsi="TH SarabunIT๙" w:cs="TH SarabunIT๙"/>
                      <w:cs/>
                    </w:rPr>
                  </w:pPr>
                </w:p>
              </w:tc>
            </w:tr>
          </w:tbl>
          <w:p w:rsidR="00B678A9" w:rsidRPr="007B15AF" w:rsidRDefault="00B678A9" w:rsidP="002B7631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5459" w:type="dxa"/>
            <w:tcBorders>
              <w:top w:val="nil"/>
              <w:left w:val="nil"/>
              <w:bottom w:val="nil"/>
              <w:right w:val="nil"/>
            </w:tcBorders>
          </w:tcPr>
          <w:p w:rsidR="00B678A9" w:rsidRDefault="00411CC5" w:rsidP="00411CC5">
            <w:pPr>
              <w:ind w:left="567"/>
              <w:jc w:val="center"/>
              <w:rPr>
                <w:rFonts w:ascii="TH SarabunIT๙" w:hAnsi="TH SarabunIT๙" w:cs="TH SarabunIT๙" w:hint="cs"/>
              </w:rPr>
            </w:pPr>
            <w:r>
              <w:rPr>
                <w:b/>
                <w:bCs/>
                <w:noProof/>
                <w:sz w:val="52"/>
                <w:szCs w:val="52"/>
              </w:rPr>
              <w:drawing>
                <wp:inline distT="0" distB="0" distL="0" distR="0">
                  <wp:extent cx="1721485" cy="1759585"/>
                  <wp:effectExtent l="0" t="0" r="0" b="0"/>
                  <wp:docPr id="2" name="รูปภาพ 2" descr="C:\Documents and Settings\Administrator\My Documents\My Pictures\2013-07-01\logo karha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istrator\My Documents\My Pictures\2013-07-01\logo karha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485" cy="175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78A9" w:rsidRDefault="00B678A9" w:rsidP="00B678A9">
            <w:pPr>
              <w:ind w:left="567"/>
              <w:rPr>
                <w:rFonts w:ascii="TH SarabunIT๙" w:hAnsi="TH SarabunIT๙" w:cs="TH SarabunIT๙" w:hint="cs"/>
              </w:rPr>
            </w:pPr>
          </w:p>
          <w:p w:rsidR="00B678A9" w:rsidRDefault="00B678A9" w:rsidP="00B678A9">
            <w:pPr>
              <w:ind w:left="567"/>
              <w:rPr>
                <w:rFonts w:ascii="TH SarabunIT๙" w:hAnsi="TH SarabunIT๙" w:cs="TH SarabunIT๙" w:hint="cs"/>
              </w:rPr>
            </w:pPr>
          </w:p>
          <w:p w:rsidR="00B678A9" w:rsidRPr="009501D8" w:rsidRDefault="00B678A9" w:rsidP="00B678A9">
            <w:pPr>
              <w:ind w:left="567"/>
              <w:jc w:val="center"/>
              <w:rPr>
                <w:rFonts w:ascii="TH SarabunIT๙" w:hAnsi="TH SarabunIT๙" w:cs="TH SarabunIT๙"/>
                <w:b/>
                <w:bCs/>
                <w:color w:val="1F497D" w:themeColor="text2"/>
                <w:sz w:val="44"/>
                <w:szCs w:val="44"/>
              </w:rPr>
            </w:pPr>
            <w:r w:rsidRPr="009501D8">
              <w:rPr>
                <w:rFonts w:ascii="TH SarabunIT๙" w:hAnsi="TH SarabunIT๙" w:cs="TH SarabunIT๙" w:hint="cs"/>
                <w:b/>
                <w:bCs/>
                <w:color w:val="1F497D" w:themeColor="text2"/>
                <w:sz w:val="44"/>
                <w:szCs w:val="44"/>
                <w:cs/>
              </w:rPr>
              <w:t>เอกสารประชาสัมพันธ์เรื่องขยะ</w:t>
            </w:r>
          </w:p>
          <w:p w:rsidR="00B678A9" w:rsidRPr="009501D8" w:rsidRDefault="00B678A9" w:rsidP="00B678A9">
            <w:pPr>
              <w:ind w:left="567"/>
              <w:rPr>
                <w:rFonts w:ascii="TH SarabunIT๙" w:hAnsi="TH SarabunIT๙" w:cs="TH SarabunIT๙"/>
                <w:b/>
                <w:bCs/>
                <w:color w:val="1F497D" w:themeColor="text2"/>
                <w:sz w:val="44"/>
                <w:szCs w:val="44"/>
              </w:rPr>
            </w:pPr>
          </w:p>
          <w:p w:rsidR="00B678A9" w:rsidRPr="009501D8" w:rsidRDefault="00B678A9" w:rsidP="00B678A9">
            <w:pPr>
              <w:ind w:left="567"/>
              <w:rPr>
                <w:rFonts w:ascii="TH SarabunIT๙" w:hAnsi="TH SarabunIT๙" w:cs="TH SarabunIT๙"/>
                <w:b/>
                <w:bCs/>
                <w:color w:val="1F497D" w:themeColor="text2"/>
                <w:sz w:val="44"/>
                <w:szCs w:val="44"/>
              </w:rPr>
            </w:pPr>
          </w:p>
          <w:p w:rsidR="00B678A9" w:rsidRPr="009501D8" w:rsidRDefault="00B678A9" w:rsidP="00B678A9">
            <w:pPr>
              <w:ind w:left="567"/>
              <w:rPr>
                <w:rFonts w:ascii="TH SarabunIT๙" w:hAnsi="TH SarabunIT๙" w:cs="TH SarabunIT๙"/>
                <w:b/>
                <w:bCs/>
                <w:color w:val="1F497D" w:themeColor="text2"/>
                <w:sz w:val="44"/>
                <w:szCs w:val="44"/>
              </w:rPr>
            </w:pPr>
          </w:p>
          <w:p w:rsidR="00B678A9" w:rsidRPr="009501D8" w:rsidRDefault="00B678A9" w:rsidP="00B678A9">
            <w:pPr>
              <w:ind w:left="567"/>
              <w:rPr>
                <w:rFonts w:ascii="TH SarabunIT๙" w:hAnsi="TH SarabunIT๙" w:cs="TH SarabunIT๙"/>
                <w:b/>
                <w:bCs/>
                <w:color w:val="1F497D" w:themeColor="text2"/>
                <w:sz w:val="44"/>
                <w:szCs w:val="44"/>
              </w:rPr>
            </w:pPr>
          </w:p>
          <w:p w:rsidR="00B678A9" w:rsidRPr="009501D8" w:rsidRDefault="00B678A9" w:rsidP="00B678A9">
            <w:pPr>
              <w:ind w:left="567"/>
              <w:rPr>
                <w:rFonts w:ascii="TH SarabunIT๙" w:hAnsi="TH SarabunIT๙" w:cs="TH SarabunIT๙"/>
                <w:b/>
                <w:bCs/>
                <w:color w:val="1F497D" w:themeColor="text2"/>
                <w:sz w:val="44"/>
                <w:szCs w:val="44"/>
              </w:rPr>
            </w:pPr>
          </w:p>
          <w:p w:rsidR="00B678A9" w:rsidRPr="009501D8" w:rsidRDefault="00B678A9" w:rsidP="00B678A9">
            <w:pPr>
              <w:ind w:left="567"/>
              <w:jc w:val="center"/>
              <w:rPr>
                <w:rFonts w:ascii="TH SarabunIT๙" w:hAnsi="TH SarabunIT๙" w:cs="TH SarabunIT๙"/>
                <w:b/>
                <w:bCs/>
                <w:color w:val="1F497D" w:themeColor="text2"/>
                <w:sz w:val="44"/>
                <w:szCs w:val="44"/>
              </w:rPr>
            </w:pPr>
            <w:r w:rsidRPr="009501D8">
              <w:rPr>
                <w:rFonts w:ascii="TH SarabunIT๙" w:hAnsi="TH SarabunIT๙" w:cs="TH SarabunIT๙" w:hint="cs"/>
                <w:b/>
                <w:bCs/>
                <w:color w:val="1F497D" w:themeColor="text2"/>
                <w:sz w:val="44"/>
                <w:szCs w:val="44"/>
                <w:cs/>
              </w:rPr>
              <w:t>องค์การบริหารส่วนตำบลกะหรอ</w:t>
            </w:r>
          </w:p>
          <w:p w:rsidR="00B678A9" w:rsidRPr="009501D8" w:rsidRDefault="00B678A9" w:rsidP="00B678A9">
            <w:pPr>
              <w:ind w:left="567"/>
              <w:jc w:val="center"/>
              <w:rPr>
                <w:rFonts w:ascii="TH SarabunIT๙" w:hAnsi="TH SarabunIT๙" w:cs="TH SarabunIT๙" w:hint="cs"/>
                <w:b/>
                <w:bCs/>
                <w:color w:val="1F497D" w:themeColor="text2"/>
                <w:sz w:val="44"/>
                <w:szCs w:val="44"/>
                <w:cs/>
              </w:rPr>
            </w:pPr>
            <w:r w:rsidRPr="009501D8">
              <w:rPr>
                <w:rFonts w:ascii="TH SarabunIT๙" w:hAnsi="TH SarabunIT๙" w:cs="TH SarabunIT๙" w:hint="cs"/>
                <w:b/>
                <w:bCs/>
                <w:color w:val="1F497D" w:themeColor="text2"/>
                <w:sz w:val="44"/>
                <w:szCs w:val="44"/>
                <w:cs/>
              </w:rPr>
              <w:t>อำเภอ</w:t>
            </w:r>
            <w:proofErr w:type="spellStart"/>
            <w:r w:rsidRPr="009501D8">
              <w:rPr>
                <w:rFonts w:ascii="TH SarabunIT๙" w:hAnsi="TH SarabunIT๙" w:cs="TH SarabunIT๙" w:hint="cs"/>
                <w:b/>
                <w:bCs/>
                <w:color w:val="1F497D" w:themeColor="text2"/>
                <w:sz w:val="44"/>
                <w:szCs w:val="44"/>
                <w:cs/>
              </w:rPr>
              <w:t>นบพิ</w:t>
            </w:r>
            <w:proofErr w:type="spellEnd"/>
            <w:r w:rsidRPr="009501D8">
              <w:rPr>
                <w:rFonts w:ascii="TH SarabunIT๙" w:hAnsi="TH SarabunIT๙" w:cs="TH SarabunIT๙" w:hint="cs"/>
                <w:b/>
                <w:bCs/>
                <w:color w:val="1F497D" w:themeColor="text2"/>
                <w:sz w:val="44"/>
                <w:szCs w:val="44"/>
                <w:cs/>
              </w:rPr>
              <w:t>ตำ จังหวัดนครศรีธรรมราช</w:t>
            </w:r>
          </w:p>
          <w:p w:rsidR="00B678A9" w:rsidRDefault="00B678A9" w:rsidP="002B7631">
            <w:pPr>
              <w:rPr>
                <w:rFonts w:ascii="TH SarabunIT๙" w:hAnsi="TH SarabunIT๙" w:cs="TH SarabunIT๙" w:hint="cs"/>
                <w:cs/>
              </w:rPr>
            </w:pPr>
          </w:p>
        </w:tc>
      </w:tr>
    </w:tbl>
    <w:p w:rsidR="002B7631" w:rsidRPr="00A12250" w:rsidRDefault="002B7631" w:rsidP="002B7631">
      <w:pPr>
        <w:rPr>
          <w:rFonts w:ascii="TH SarabunIT๙" w:hAnsi="TH SarabunIT๙" w:cs="TH SarabunIT๙"/>
        </w:rPr>
      </w:pPr>
    </w:p>
    <w:p w:rsidR="002B7631" w:rsidRPr="00A12250" w:rsidRDefault="002B7631" w:rsidP="002B7631">
      <w:pPr>
        <w:rPr>
          <w:rFonts w:ascii="TH SarabunIT๙" w:hAnsi="TH SarabunIT๙" w:cs="TH SarabunIT๙"/>
        </w:rPr>
      </w:pPr>
    </w:p>
    <w:p w:rsidR="002B7631" w:rsidRPr="00A12250" w:rsidRDefault="002B7631">
      <w:pPr>
        <w:rPr>
          <w:rFonts w:ascii="TH SarabunIT๙" w:hAnsi="TH SarabunIT๙" w:cs="TH SarabunIT๙"/>
        </w:rPr>
      </w:pPr>
    </w:p>
    <w:sectPr w:rsidR="002B7631" w:rsidRPr="00A12250" w:rsidSect="002B7631">
      <w:pgSz w:w="16838" w:h="11906" w:orient="landscape"/>
      <w:pgMar w:top="1418" w:right="567" w:bottom="851" w:left="56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631"/>
    <w:rsid w:val="000A6C2A"/>
    <w:rsid w:val="002B7631"/>
    <w:rsid w:val="00371E6A"/>
    <w:rsid w:val="00411CC5"/>
    <w:rsid w:val="007B15AF"/>
    <w:rsid w:val="008911D1"/>
    <w:rsid w:val="009501D8"/>
    <w:rsid w:val="00A12250"/>
    <w:rsid w:val="00B678A9"/>
    <w:rsid w:val="00BF2361"/>
    <w:rsid w:val="00D8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A9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15A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B15AF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8A9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76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B15A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B15A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google.co.th/url?sa=i&amp;rct=j&amp;q=&amp;esrc=s&amp;source=images&amp;cd=&amp;cad=rja&amp;uact=8&amp;ved=0ahUKEwjOk9bow_TNAhXMpI8KHTiSDuIQjRwIBw&amp;url=http://www.npithailand.com/statistic-content/5348-%E0%B8%81%E0%B8%81%E0%B8%84%E0%B8%99%E0%B8%9B%E0%B8%B5-%E0%B8%84%E0%B8%99%E0%B8%81%E0%B8%A3%E0%B8%B8%E0%B8%87%E0%B9%80%E0%B8%97%E0%B8%9E%E0%B8%AF-%E0%B8%AA%E0%B8%A3%E0%B9%89%E0%B8%B2%E0%B8%87%E0%B8%82%E0%B8%A2%E0%B8%B0%E0%B8%81%E0%B8%B1%E0%B8%99%E0%B8%A1%E0%B8%B2%E0%B8%81%E0%B8%82%E0%B8%99%E0%B8%B2%E0%B8%94%E0%B8%99%E0%B8%B5%E0%B9%89%E0%B9%80%E0%B8%A5%E0%B8%A2%E0%B8%AB%E0%B8%A3%E0%B8%B7%E0%B8%AD&amp;psig=AFQjCNGeYgsx1O5a_GnoZqfT7s3nS8_iTA&amp;ust=146863982120483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2016-07-15T04:27:00Z</cp:lastPrinted>
  <dcterms:created xsi:type="dcterms:W3CDTF">2016-07-15T02:56:00Z</dcterms:created>
  <dcterms:modified xsi:type="dcterms:W3CDTF">2016-07-15T04:47:00Z</dcterms:modified>
</cp:coreProperties>
</file>